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E2EAE" w14:textId="77777777" w:rsidR="00395CD7" w:rsidRDefault="00395CD7" w:rsidP="00395CD7">
      <w:r>
        <w:t xml:space="preserve">La localidad de los Mártires, se realizaron 12 eventos artísticos y culturales dirigidos a toda la comunidad, cuyo objetivo fue el reconocimiento del patrimonio material e inmaterial de la misma, a través de muestras, prácticas tradicionales y culturas vivas, tales como: festival de las Hierbas y Hoja de Tamal, La </w:t>
      </w:r>
      <w:proofErr w:type="spellStart"/>
      <w:r>
        <w:t>Yula</w:t>
      </w:r>
      <w:proofErr w:type="spellEnd"/>
      <w:r>
        <w:t xml:space="preserve"> Afrocolombiana Martíriense, Novenas Navideñas, Carnaval por la vida, Festivales musicales, Eventos étnicos, tal como el primer encuentro de Pueblos Indígenas de la localidad. </w:t>
      </w:r>
    </w:p>
    <w:p w14:paraId="7E91A1D9" w14:textId="77777777" w:rsidR="00395CD7" w:rsidRDefault="00395CD7" w:rsidP="00395CD7">
      <w:r>
        <w:t xml:space="preserve">Con el objetivo de fomentar del buen uso del tiempo libre y el incentivo de las libertades artísticas y de libre expresión, para todos los sectores poblacionales, adultos mayores, personas con discapacidad y sus cuidadores, niños y niñas de la localidad, se desarrollaron 15 Escuelas Artísticas y Culturales, con una cobertura de 375 personas de la localidad. (600 personas) </w:t>
      </w:r>
    </w:p>
    <w:p w14:paraId="33FAFD77" w14:textId="77777777" w:rsidR="00395CD7" w:rsidRDefault="00395CD7" w:rsidP="00395CD7">
      <w:r>
        <w:t xml:space="preserve">Respecto a los eventos deportivos, recreativos y de actividad física, se realizaron dos campeonatos de futbol, vinculando a 564 personas de los diferentes segmentos poblacionales, a quienes se les entregaron dotaciones compuestas de camisetas, medias y pantalonetas, se realizó entrega de premiación medallas y trofeos, hidratación, juzgamiento. </w:t>
      </w:r>
    </w:p>
    <w:p w14:paraId="067FCEDE" w14:textId="3EDA8CFB" w:rsidR="0075637F" w:rsidRPr="00395CD7" w:rsidRDefault="00395CD7" w:rsidP="00395CD7">
      <w:r>
        <w:t xml:space="preserve">Se realizo un proceso de equipamiento de cultura, compuesto por: una (1) </w:t>
      </w:r>
      <w:proofErr w:type="spellStart"/>
      <w:r>
        <w:t>Biblioestaciones</w:t>
      </w:r>
      <w:proofErr w:type="spellEnd"/>
      <w:r>
        <w:t>, (2) Museos, (3) Paraderos para libros para parques, (1) Sala de cine, (1) Crea, (3) Teatros- auditorios, (3) Bibliotecas comunitarias, para un total de (14) equipamientos culturales.   Respecto a equipamientos recreo deportivos, la localidad cuenta con (46) Parques y Escenarios deportivos como son: (17) Parques del bolsillo, (1) Parque Metropolitano, (25) Parques vecinales, (2) Parque zonal, para un total de (45) parques. De igual forma se dejó una propuesta de parque metropolitano.</w:t>
      </w:r>
    </w:p>
    <w:sectPr w:rsidR="0075637F" w:rsidRPr="00395C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C0"/>
    <w:rsid w:val="00395CD7"/>
    <w:rsid w:val="0075637F"/>
    <w:rsid w:val="0082543B"/>
    <w:rsid w:val="00B9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D18E"/>
  <w15:chartTrackingRefBased/>
  <w15:docId w15:val="{25214BCF-8598-4639-BD95-0CFC31C2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CRUZ</dc:creator>
  <cp:keywords/>
  <dc:description/>
  <cp:lastModifiedBy>juan camilo avila fierro</cp:lastModifiedBy>
  <cp:revision>2</cp:revision>
  <dcterms:created xsi:type="dcterms:W3CDTF">2020-06-24T02:31:00Z</dcterms:created>
  <dcterms:modified xsi:type="dcterms:W3CDTF">2020-06-24T02:31:00Z</dcterms:modified>
</cp:coreProperties>
</file>